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Картина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Захотела свинья ландшафт писать. Подошла к забору, в грязи обвалялась, потерлась потом грязным боком о забор – картина готова. Свинья отошла, прищурилась и хрюкнула.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скворец подскочил, попрыгал, попикал и говорит: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Плохо, скучно!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Как? – сказала свинья и насупилась – прогнала скворца.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Пришли индюшки, шейками покивали и сказали: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Так мило, так мило!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индюк шаркнул крыльями, надулся даже, покраснел и гаркнул: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Какое великое произведение!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Прибежал тощий пес, обнюхал картину и сказал: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Недурно, с чувством, продолжайте, – и поднял заднюю ногу.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свинья даже и глядеть на него не захотела. Лежала свинья на боку, слушала похвалы и похрюкивала.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это время пришел маляр, пхнул ногой свинью и стал забор красной краской мазать. Завизжала свинья, на скотный двор побежала: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Пропала моя картина, замазал ее маляр краской. Я не переживу горя!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Варвары, варвары, – закурлыкали голуби.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на скотном дворе охали, ахали, утешали свинью, а старый бык сказал: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Врет она. Переживет.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kartina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