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Горшочек каши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Жила-была одна девочка. Пошла девочка в лес за ягодами и встретила там старушку.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Здравствуй, девочка, — сказала ей старушка. — Дай мне ягод, пожалуйста.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На, бабушка, — говорит девочка.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Поела старушка ягод и сказала: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Ты мне ягод дала, а я тебе тоже что-то подарю. Вот тебе горшочек. Стоит тебе только сказать: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«Раз, два, три,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Горшочек, вари!»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он начнет варить вкусную, сладкую кашу.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скажешь ему: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«Раз, два, три,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Больше не вари!»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он перестанет варить.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Спасибо, бабушка, — сказала девочка, взяла горшочек и пошла домой, к матери.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Обрадовалась мать этому горшку. Да и как не радоваться? Без труда и хлопот всегда на обед вкусная, сладкая каша готова.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однажды ушла девочка куда-то из дому, а мать поставила горшочек перед собой и говорит: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«Раз, два, три,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Горшочек, вари!»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и начал варить. Много каши наварил. Мать поела, сыта стала. А горшочек все варит и варит кашу. Как его остановить? Нужно было сказать: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«Раз, два, три,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Больше не вари!»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 мать забыла эти слова, а девочки дома не было. Горшочек варит и варит. Уже вся комната полна каши, уж и в прихожей каша, и на крыльце каша, и на улице каша, а он все варит и варит.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Испугалась мать, побежала за девочкой, да не перебраться ей через дорогу — горячая каша рекой течет.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Хорошо, что девочка недалеко от дома была. Увидала она, что на улице делается, и бегом побежала домой. Кое-как взобралась на крылечко, открыла дверь и крикнула: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«Раз, два, три,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Больше не вари!»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перестал горшочек варить кашу.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наварил он ее столько, что тот, кому приходилось из деревни в город ехать, должен был себе в каше дорогу проедать.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highlight w:val="white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никто не жаловался. Уж очень вкусная и сладкая была каша.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gorshochek-kashi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